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37" w:rsidRPr="007C720A" w:rsidRDefault="006929F4" w:rsidP="00375F3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Profilový </w:t>
      </w:r>
      <w:r w:rsidRPr="007C720A">
        <w:rPr>
          <w:rFonts w:ascii="Times New Roman" w:hAnsi="Times New Roman"/>
        </w:rPr>
        <w:t>m</w:t>
      </w:r>
      <w:r w:rsidR="00375F37" w:rsidRPr="007C720A">
        <w:rPr>
          <w:rFonts w:ascii="Times New Roman" w:hAnsi="Times New Roman"/>
        </w:rPr>
        <w:t>aturitní předmět:</w:t>
      </w:r>
      <w:r w:rsidR="009E4498" w:rsidRPr="007C720A">
        <w:rPr>
          <w:rFonts w:ascii="Times New Roman" w:hAnsi="Times New Roman"/>
        </w:rPr>
        <w:t xml:space="preserve"> </w:t>
      </w:r>
      <w:r w:rsidR="007C720A" w:rsidRPr="007C720A">
        <w:rPr>
          <w:rFonts w:ascii="Times New Roman" w:hAnsi="Times New Roman"/>
        </w:rPr>
        <w:t>Elektrotechnická měření</w:t>
      </w:r>
    </w:p>
    <w:p w:rsidR="00E624F1" w:rsidRPr="007C720A" w:rsidRDefault="00E624F1" w:rsidP="00375F37">
      <w:pPr>
        <w:pStyle w:val="Bezmezer"/>
        <w:rPr>
          <w:rFonts w:ascii="Times New Roman" w:hAnsi="Times New Roman"/>
          <w:sz w:val="16"/>
          <w:szCs w:val="16"/>
        </w:rPr>
      </w:pPr>
    </w:p>
    <w:p w:rsidR="00375F37" w:rsidRPr="007C720A" w:rsidRDefault="00375F37" w:rsidP="00375F37">
      <w:pPr>
        <w:pStyle w:val="Bezmezer"/>
        <w:tabs>
          <w:tab w:val="left" w:pos="6096"/>
        </w:tabs>
        <w:jc w:val="both"/>
        <w:rPr>
          <w:rFonts w:ascii="Times New Roman" w:hAnsi="Times New Roman"/>
        </w:rPr>
      </w:pPr>
      <w:r w:rsidRPr="007C720A">
        <w:rPr>
          <w:rFonts w:ascii="Times New Roman" w:hAnsi="Times New Roman"/>
        </w:rPr>
        <w:t>Třída:</w:t>
      </w:r>
      <w:r w:rsidR="006C50E2" w:rsidRPr="007C720A">
        <w:rPr>
          <w:rFonts w:ascii="Times New Roman" w:hAnsi="Times New Roman"/>
        </w:rPr>
        <w:t xml:space="preserve"> </w:t>
      </w:r>
      <w:r w:rsidR="005D0D90" w:rsidRPr="007C720A">
        <w:rPr>
          <w:rFonts w:ascii="Times New Roman" w:hAnsi="Times New Roman"/>
        </w:rPr>
        <w:t>2.</w:t>
      </w:r>
      <w:r w:rsidR="005A5C9A">
        <w:rPr>
          <w:rFonts w:ascii="Times New Roman" w:hAnsi="Times New Roman"/>
        </w:rPr>
        <w:t xml:space="preserve"> </w:t>
      </w:r>
      <w:r w:rsidR="005D0D90" w:rsidRPr="007C720A">
        <w:rPr>
          <w:rFonts w:ascii="Times New Roman" w:hAnsi="Times New Roman"/>
        </w:rPr>
        <w:t>N</w:t>
      </w:r>
      <w:r w:rsidRPr="007C720A">
        <w:rPr>
          <w:rFonts w:ascii="Times New Roman" w:hAnsi="Times New Roman"/>
        </w:rPr>
        <w:tab/>
        <w:t>Školní rok:</w:t>
      </w:r>
      <w:r w:rsidR="006C50E2" w:rsidRPr="007C720A">
        <w:rPr>
          <w:rFonts w:ascii="Times New Roman" w:hAnsi="Times New Roman"/>
        </w:rPr>
        <w:t xml:space="preserve"> </w:t>
      </w:r>
      <w:r w:rsidR="005D0D90" w:rsidRPr="007C720A">
        <w:rPr>
          <w:rFonts w:ascii="Times New Roman" w:hAnsi="Times New Roman"/>
        </w:rPr>
        <w:t>202</w:t>
      </w:r>
      <w:r w:rsidR="00B53E22">
        <w:rPr>
          <w:rFonts w:ascii="Times New Roman" w:hAnsi="Times New Roman"/>
        </w:rPr>
        <w:t>4/25</w:t>
      </w:r>
      <w:bookmarkStart w:id="0" w:name="_GoBack"/>
      <w:bookmarkEnd w:id="0"/>
    </w:p>
    <w:p w:rsidR="009E4498" w:rsidRPr="007C720A" w:rsidRDefault="00375F37" w:rsidP="009E4498">
      <w:pPr>
        <w:pStyle w:val="Bezmezer"/>
        <w:rPr>
          <w:rFonts w:ascii="Times New Roman" w:hAnsi="Times New Roman"/>
        </w:rPr>
      </w:pPr>
      <w:r w:rsidRPr="007C720A">
        <w:rPr>
          <w:rFonts w:ascii="Times New Roman" w:hAnsi="Times New Roman"/>
        </w:rPr>
        <w:t>Obor:</w:t>
      </w:r>
      <w:r w:rsidR="006C3195" w:rsidRPr="007C720A">
        <w:rPr>
          <w:rFonts w:ascii="Times New Roman" w:hAnsi="Times New Roman"/>
        </w:rPr>
        <w:t xml:space="preserve"> </w:t>
      </w:r>
      <w:r w:rsidR="005D0D90" w:rsidRPr="007C720A">
        <w:rPr>
          <w:rFonts w:ascii="Times New Roman" w:hAnsi="Times New Roman"/>
        </w:rPr>
        <w:t xml:space="preserve"> 26-41-L/52 Provozní elektrotechnika </w:t>
      </w:r>
    </w:p>
    <w:p w:rsidR="00375F37" w:rsidRPr="007C720A" w:rsidRDefault="00375F37" w:rsidP="00375F37">
      <w:pPr>
        <w:pStyle w:val="Bezmezer"/>
        <w:rPr>
          <w:rFonts w:ascii="Times New Roman" w:hAnsi="Times New Roman"/>
          <w:sz w:val="16"/>
          <w:szCs w:val="16"/>
        </w:rPr>
      </w:pPr>
    </w:p>
    <w:p w:rsidR="00375F37" w:rsidRPr="007C720A" w:rsidRDefault="00375F37" w:rsidP="00375F37">
      <w:pPr>
        <w:pStyle w:val="Bezmezer"/>
        <w:rPr>
          <w:rFonts w:ascii="Times New Roman" w:hAnsi="Times New Roman"/>
        </w:rPr>
      </w:pPr>
      <w:r w:rsidRPr="007C720A">
        <w:rPr>
          <w:rFonts w:ascii="Times New Roman" w:hAnsi="Times New Roman"/>
        </w:rPr>
        <w:t>Vypracoval:</w:t>
      </w:r>
      <w:r w:rsidR="00755C95" w:rsidRPr="007C720A">
        <w:rPr>
          <w:rFonts w:ascii="Times New Roman" w:hAnsi="Times New Roman"/>
        </w:rPr>
        <w:t xml:space="preserve"> </w:t>
      </w:r>
      <w:proofErr w:type="spellStart"/>
      <w:proofErr w:type="gramStart"/>
      <w:r w:rsidR="0011261B">
        <w:rPr>
          <w:rFonts w:ascii="Times New Roman" w:hAnsi="Times New Roman"/>
        </w:rPr>
        <w:t>Ing.MAREK</w:t>
      </w:r>
      <w:proofErr w:type="spellEnd"/>
      <w:proofErr w:type="gramEnd"/>
      <w:r w:rsidR="0011261B">
        <w:rPr>
          <w:rFonts w:ascii="Times New Roman" w:hAnsi="Times New Roman"/>
        </w:rPr>
        <w:t xml:space="preserve"> Michael</w:t>
      </w:r>
    </w:p>
    <w:p w:rsidR="00375F37" w:rsidRPr="007C720A" w:rsidRDefault="00375F37" w:rsidP="00375F37">
      <w:pPr>
        <w:pStyle w:val="Bezmezer"/>
        <w:rPr>
          <w:rFonts w:ascii="Times New Roman" w:hAnsi="Times New Roman"/>
          <w:sz w:val="16"/>
          <w:szCs w:val="16"/>
        </w:rPr>
      </w:pPr>
    </w:p>
    <w:p w:rsidR="00375F37" w:rsidRPr="007C720A" w:rsidRDefault="00375F37" w:rsidP="00375F37">
      <w:pPr>
        <w:pStyle w:val="Bezmezer"/>
        <w:tabs>
          <w:tab w:val="left" w:pos="6096"/>
        </w:tabs>
        <w:rPr>
          <w:rFonts w:ascii="Times New Roman" w:hAnsi="Times New Roman"/>
        </w:rPr>
      </w:pPr>
      <w:r w:rsidRPr="007C720A">
        <w:rPr>
          <w:rFonts w:ascii="Times New Roman" w:hAnsi="Times New Roman"/>
        </w:rPr>
        <w:t>Předmětová</w:t>
      </w:r>
      <w:r w:rsidR="004375DD" w:rsidRPr="007C720A">
        <w:rPr>
          <w:rFonts w:ascii="Times New Roman" w:hAnsi="Times New Roman"/>
        </w:rPr>
        <w:t xml:space="preserve"> komise schválila dne:</w:t>
      </w:r>
      <w:r w:rsidR="00965543">
        <w:rPr>
          <w:rFonts w:ascii="Times New Roman" w:hAnsi="Times New Roman"/>
        </w:rPr>
        <w:t xml:space="preserve"> </w:t>
      </w:r>
      <w:r w:rsidR="00B53E22">
        <w:rPr>
          <w:rFonts w:ascii="Times New Roman" w:hAnsi="Times New Roman"/>
        </w:rPr>
        <w:t>30. 8</w:t>
      </w:r>
      <w:r w:rsidR="00965543">
        <w:rPr>
          <w:rFonts w:ascii="Times New Roman" w:hAnsi="Times New Roman"/>
        </w:rPr>
        <w:t>. 202</w:t>
      </w:r>
      <w:r w:rsidR="00B53E22">
        <w:rPr>
          <w:rFonts w:ascii="Times New Roman" w:hAnsi="Times New Roman"/>
        </w:rPr>
        <w:t>4</w:t>
      </w:r>
      <w:r w:rsidR="004375DD" w:rsidRPr="007C720A">
        <w:rPr>
          <w:rFonts w:ascii="Times New Roman" w:hAnsi="Times New Roman"/>
        </w:rPr>
        <w:tab/>
        <w:t>Podpis:</w:t>
      </w:r>
      <w:r w:rsidRPr="007C720A">
        <w:rPr>
          <w:rFonts w:ascii="Times New Roman" w:hAnsi="Times New Roman"/>
        </w:rPr>
        <w:t>………………</w:t>
      </w:r>
      <w:r w:rsidR="004375DD" w:rsidRPr="007C720A">
        <w:rPr>
          <w:rFonts w:ascii="Times New Roman" w:hAnsi="Times New Roman"/>
        </w:rPr>
        <w:t>……</w:t>
      </w:r>
    </w:p>
    <w:p w:rsidR="00375F37" w:rsidRPr="007C720A" w:rsidRDefault="00375F37" w:rsidP="00375F37">
      <w:pPr>
        <w:pStyle w:val="Bezmezer"/>
        <w:tabs>
          <w:tab w:val="left" w:pos="6096"/>
        </w:tabs>
        <w:rPr>
          <w:rFonts w:ascii="Times New Roman" w:hAnsi="Times New Roman"/>
          <w:sz w:val="16"/>
          <w:szCs w:val="16"/>
        </w:rPr>
      </w:pPr>
    </w:p>
    <w:p w:rsidR="00375F37" w:rsidRPr="007C720A" w:rsidRDefault="00375F37" w:rsidP="00375F37">
      <w:pPr>
        <w:pStyle w:val="Bezmezer"/>
        <w:tabs>
          <w:tab w:val="left" w:pos="6096"/>
        </w:tabs>
        <w:rPr>
          <w:rFonts w:ascii="Times New Roman" w:hAnsi="Times New Roman"/>
        </w:rPr>
      </w:pPr>
      <w:r w:rsidRPr="007C720A">
        <w:rPr>
          <w:rFonts w:ascii="Times New Roman" w:hAnsi="Times New Roman"/>
        </w:rPr>
        <w:t xml:space="preserve">Schválil </w:t>
      </w:r>
      <w:r w:rsidR="003574C5" w:rsidRPr="007C720A">
        <w:rPr>
          <w:rFonts w:ascii="Times New Roman" w:hAnsi="Times New Roman"/>
        </w:rPr>
        <w:t>Mgr</w:t>
      </w:r>
      <w:r w:rsidRPr="007C720A">
        <w:rPr>
          <w:rFonts w:ascii="Times New Roman" w:hAnsi="Times New Roman"/>
        </w:rPr>
        <w:t xml:space="preserve">. </w:t>
      </w:r>
      <w:r w:rsidR="003574C5" w:rsidRPr="007C720A">
        <w:rPr>
          <w:rFonts w:ascii="Times New Roman" w:hAnsi="Times New Roman"/>
        </w:rPr>
        <w:t>Miroslav Tobyška</w:t>
      </w:r>
      <w:r w:rsidR="004375DD" w:rsidRPr="007C720A">
        <w:rPr>
          <w:rFonts w:ascii="Times New Roman" w:hAnsi="Times New Roman"/>
        </w:rPr>
        <w:t>, ředitel školy</w:t>
      </w:r>
      <w:r w:rsidR="004375DD" w:rsidRPr="007C720A">
        <w:rPr>
          <w:rFonts w:ascii="Times New Roman" w:hAnsi="Times New Roman"/>
        </w:rPr>
        <w:tab/>
        <w:t>Podpis:</w:t>
      </w:r>
      <w:r w:rsidRPr="007C720A">
        <w:rPr>
          <w:rFonts w:ascii="Times New Roman" w:hAnsi="Times New Roman"/>
        </w:rPr>
        <w:t>………………</w:t>
      </w:r>
      <w:r w:rsidR="004375DD" w:rsidRPr="007C720A">
        <w:rPr>
          <w:rFonts w:ascii="Times New Roman" w:hAnsi="Times New Roman"/>
        </w:rPr>
        <w:t>……</w:t>
      </w:r>
    </w:p>
    <w:p w:rsidR="00375F37" w:rsidRPr="007C720A" w:rsidRDefault="00375F37" w:rsidP="00375F37">
      <w:pPr>
        <w:pStyle w:val="Bezmezer"/>
        <w:tabs>
          <w:tab w:val="left" w:pos="6096"/>
        </w:tabs>
        <w:rPr>
          <w:rFonts w:ascii="Times New Roman" w:hAnsi="Times New Roman"/>
          <w:sz w:val="16"/>
          <w:szCs w:val="16"/>
        </w:rPr>
      </w:pPr>
    </w:p>
    <w:p w:rsidR="00D75300" w:rsidRPr="007C720A" w:rsidRDefault="00D75300" w:rsidP="00D75300">
      <w:pPr>
        <w:pStyle w:val="Bezmezer"/>
        <w:tabs>
          <w:tab w:val="left" w:pos="6096"/>
        </w:tabs>
        <w:rPr>
          <w:rFonts w:ascii="Times New Roman" w:hAnsi="Times New Roman"/>
        </w:rPr>
      </w:pPr>
      <w:r w:rsidRPr="007C720A">
        <w:rPr>
          <w:rFonts w:ascii="Times New Roman" w:hAnsi="Times New Roman"/>
        </w:rPr>
        <w:t>Témata: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before="120" w:after="180" w:line="240" w:lineRule="auto"/>
        <w:ind w:left="426" w:hanging="426"/>
        <w:rPr>
          <w:sz w:val="22"/>
          <w:szCs w:val="22"/>
        </w:rPr>
      </w:pPr>
      <w:r w:rsidRPr="001A14D8">
        <w:rPr>
          <w:b/>
          <w:sz w:val="22"/>
          <w:szCs w:val="22"/>
        </w:rPr>
        <w:t>Chyby měření</w:t>
      </w:r>
      <w:r w:rsidRPr="001A14D8">
        <w:rPr>
          <w:sz w:val="22"/>
          <w:szCs w:val="22"/>
        </w:rPr>
        <w:t xml:space="preserve"> – rozdělení chyb měření (dělení chyb – základní, matematické a podle vzniku chyby), způsoby omezení vlivu chyb měření na konečné výsledky, korekce vlastní spotřeby měř</w:t>
      </w:r>
      <w:r>
        <w:rPr>
          <w:sz w:val="22"/>
          <w:szCs w:val="22"/>
        </w:rPr>
        <w:t>i</w:t>
      </w:r>
      <w:r w:rsidRPr="001A14D8">
        <w:rPr>
          <w:sz w:val="22"/>
          <w:szCs w:val="22"/>
        </w:rPr>
        <w:t>cích přístrojů. Rušivé vlivy a způsoby</w:t>
      </w:r>
      <w:r>
        <w:rPr>
          <w:sz w:val="22"/>
          <w:szCs w:val="22"/>
        </w:rPr>
        <w:t xml:space="preserve"> omezení jejich působení na měři</w:t>
      </w:r>
      <w:r w:rsidRPr="001A14D8">
        <w:rPr>
          <w:sz w:val="22"/>
          <w:szCs w:val="22"/>
        </w:rPr>
        <w:t>cí přístroje a měř</w:t>
      </w:r>
      <w:r>
        <w:rPr>
          <w:sz w:val="22"/>
          <w:szCs w:val="22"/>
        </w:rPr>
        <w:t>i</w:t>
      </w:r>
      <w:r w:rsidRPr="001A14D8">
        <w:rPr>
          <w:sz w:val="22"/>
          <w:szCs w:val="22"/>
        </w:rPr>
        <w:t>cí obvod.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Normály elektrických veličin</w:t>
      </w:r>
      <w:r w:rsidRPr="001A14D8">
        <w:rPr>
          <w:bCs/>
          <w:sz w:val="22"/>
          <w:szCs w:val="22"/>
        </w:rPr>
        <w:t xml:space="preserve"> – normál napětí, zdroje referenčního napětí, normály odporu, kapacity a indukčnosti, konstrukce odporové a kapacitní dekády.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sz w:val="22"/>
          <w:szCs w:val="22"/>
        </w:rPr>
      </w:pPr>
      <w:r w:rsidRPr="001A14D8">
        <w:rPr>
          <w:b/>
          <w:sz w:val="22"/>
          <w:szCs w:val="22"/>
        </w:rPr>
        <w:t>Změny rozsahu měření napětí a proudu</w:t>
      </w:r>
      <w:r w:rsidRPr="001A14D8">
        <w:rPr>
          <w:sz w:val="22"/>
          <w:szCs w:val="22"/>
        </w:rPr>
        <w:t xml:space="preserve"> – předřadníky, bočníky, změna proudového rozsahu u elektromagnetické a elektrodynamické</w:t>
      </w:r>
      <w:r>
        <w:rPr>
          <w:sz w:val="22"/>
          <w:szCs w:val="22"/>
        </w:rPr>
        <w:t xml:space="preserve"> soustavy, napěťové děliče, měři</w:t>
      </w:r>
      <w:r w:rsidRPr="001A14D8">
        <w:rPr>
          <w:sz w:val="22"/>
          <w:szCs w:val="22"/>
        </w:rPr>
        <w:t>cí transformátory.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sz w:val="22"/>
          <w:szCs w:val="22"/>
        </w:rPr>
      </w:pPr>
      <w:r w:rsidRPr="001A14D8">
        <w:rPr>
          <w:b/>
          <w:sz w:val="22"/>
          <w:szCs w:val="22"/>
        </w:rPr>
        <w:t>Měření odporu</w:t>
      </w:r>
      <w:r w:rsidRPr="001A14D8">
        <w:rPr>
          <w:sz w:val="22"/>
          <w:szCs w:val="22"/>
        </w:rPr>
        <w:t xml:space="preserve"> – </w:t>
      </w:r>
      <w:proofErr w:type="spellStart"/>
      <w:r w:rsidRPr="001A14D8">
        <w:rPr>
          <w:sz w:val="22"/>
          <w:szCs w:val="22"/>
        </w:rPr>
        <w:t>výchylkové</w:t>
      </w:r>
      <w:proofErr w:type="spellEnd"/>
      <w:r w:rsidRPr="001A14D8">
        <w:rPr>
          <w:sz w:val="22"/>
          <w:szCs w:val="22"/>
        </w:rPr>
        <w:t xml:space="preserve"> metody – Ohmova metoda, porovnávací metody, měření odporu voltmetrem; o</w:t>
      </w:r>
      <w:r w:rsidRPr="001A14D8">
        <w:rPr>
          <w:iCs/>
          <w:sz w:val="22"/>
          <w:szCs w:val="22"/>
        </w:rPr>
        <w:t>bvody pro měření odporů u číslicových přístrojů</w:t>
      </w:r>
      <w:r w:rsidRPr="001A14D8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2 a"/>
        </w:smartTagPr>
        <w:r w:rsidRPr="001A14D8">
          <w:rPr>
            <w:sz w:val="22"/>
            <w:szCs w:val="22"/>
          </w:rPr>
          <w:t>2 a</w:t>
        </w:r>
      </w:smartTag>
      <w:r w:rsidRPr="001A14D8">
        <w:rPr>
          <w:sz w:val="22"/>
          <w:szCs w:val="22"/>
        </w:rPr>
        <w:t xml:space="preserve"> 4-bodové 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Cs/>
          <w:sz w:val="22"/>
          <w:szCs w:val="22"/>
        </w:rPr>
      </w:pPr>
      <w:r w:rsidRPr="001A14D8">
        <w:rPr>
          <w:b/>
          <w:sz w:val="22"/>
          <w:szCs w:val="22"/>
        </w:rPr>
        <w:t>Měření kapacit</w:t>
      </w:r>
      <w:r w:rsidRPr="001A14D8">
        <w:rPr>
          <w:sz w:val="22"/>
          <w:szCs w:val="22"/>
        </w:rPr>
        <w:t xml:space="preserve"> – sériové a paralelní náhradní schéma kondenzátoru, </w:t>
      </w:r>
      <w:proofErr w:type="spellStart"/>
      <w:r w:rsidRPr="001A14D8">
        <w:rPr>
          <w:sz w:val="22"/>
          <w:szCs w:val="22"/>
        </w:rPr>
        <w:t>výchylkové</w:t>
      </w:r>
      <w:proofErr w:type="spellEnd"/>
      <w:r w:rsidRPr="001A14D8">
        <w:rPr>
          <w:sz w:val="22"/>
          <w:szCs w:val="22"/>
        </w:rPr>
        <w:t xml:space="preserve"> metody měření kapacit, </w:t>
      </w:r>
      <w:r w:rsidRPr="001A14D8">
        <w:rPr>
          <w:iCs/>
          <w:sz w:val="22"/>
          <w:szCs w:val="22"/>
        </w:rPr>
        <w:t xml:space="preserve">obvody pro měření kapacit u číslicových </w:t>
      </w:r>
      <w:proofErr w:type="spellStart"/>
      <w:r w:rsidRPr="001A14D8">
        <w:rPr>
          <w:iCs/>
          <w:sz w:val="22"/>
          <w:szCs w:val="22"/>
        </w:rPr>
        <w:t>multimetrů</w:t>
      </w:r>
      <w:proofErr w:type="spellEnd"/>
      <w:r w:rsidRPr="001A14D8">
        <w:rPr>
          <w:iCs/>
          <w:sz w:val="22"/>
          <w:szCs w:val="22"/>
        </w:rPr>
        <w:t xml:space="preserve"> </w:t>
      </w:r>
      <w:r w:rsidRPr="001A14D8">
        <w:rPr>
          <w:sz w:val="22"/>
          <w:szCs w:val="22"/>
        </w:rPr>
        <w:t xml:space="preserve">– princip </w:t>
      </w:r>
      <w:proofErr w:type="spellStart"/>
      <w:r w:rsidRPr="001A14D8">
        <w:rPr>
          <w:sz w:val="22"/>
          <w:szCs w:val="22"/>
        </w:rPr>
        <w:t>vektorvoltmetru</w:t>
      </w:r>
      <w:proofErr w:type="spellEnd"/>
      <w:r w:rsidRPr="001A14D8">
        <w:rPr>
          <w:sz w:val="22"/>
          <w:szCs w:val="22"/>
        </w:rPr>
        <w:t>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t>Měření vlastní a vzájemné indukčnosti</w:t>
      </w:r>
      <w:r w:rsidRPr="001A14D8">
        <w:rPr>
          <w:bCs/>
          <w:sz w:val="22"/>
          <w:szCs w:val="22"/>
        </w:rPr>
        <w:t xml:space="preserve"> – sériové a paralelní náhradní schéma cívky, </w:t>
      </w:r>
      <w:proofErr w:type="spellStart"/>
      <w:r w:rsidRPr="001A14D8">
        <w:rPr>
          <w:bCs/>
          <w:sz w:val="22"/>
          <w:szCs w:val="22"/>
        </w:rPr>
        <w:t>výchylkové</w:t>
      </w:r>
      <w:proofErr w:type="spellEnd"/>
      <w:r w:rsidRPr="001A14D8">
        <w:rPr>
          <w:bCs/>
          <w:sz w:val="22"/>
          <w:szCs w:val="22"/>
        </w:rPr>
        <w:t xml:space="preserve"> metody pro měření vlastní indukčnosti, metody měření vzájemné indukčnosti.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Měření výkonu elektrického proudu</w:t>
      </w:r>
      <w:r w:rsidRPr="001A14D8">
        <w:rPr>
          <w:bCs/>
          <w:sz w:val="22"/>
          <w:szCs w:val="22"/>
        </w:rPr>
        <w:t xml:space="preserve"> – druhy výkonu střídavého elektrického proudu, měření výkonu stejnosměrného proudu, wattmetr a měření činného výkonu v obvodech jednofázového a trojfázového proudu.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Analogový osciloskop</w:t>
      </w:r>
      <w:r w:rsidRPr="001A14D8">
        <w:rPr>
          <w:bCs/>
          <w:sz w:val="22"/>
          <w:szCs w:val="22"/>
        </w:rPr>
        <w:t xml:space="preserve"> – blokové schéma a princip</w:t>
      </w:r>
      <w:r>
        <w:rPr>
          <w:bCs/>
          <w:sz w:val="22"/>
          <w:szCs w:val="22"/>
        </w:rPr>
        <w:t xml:space="preserve"> činnosti, vstupní obvody a měři</w:t>
      </w:r>
      <w:r w:rsidRPr="001A14D8">
        <w:rPr>
          <w:bCs/>
          <w:sz w:val="22"/>
          <w:szCs w:val="22"/>
        </w:rPr>
        <w:t>cí sondy, obvody vertikálního kanálu, obvody časové základny, druhy spouštění, přepínač kanálů.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Měření osciloskopem</w:t>
      </w:r>
      <w:r w:rsidRPr="001A14D8">
        <w:rPr>
          <w:bCs/>
          <w:sz w:val="22"/>
          <w:szCs w:val="22"/>
        </w:rPr>
        <w:t xml:space="preserve"> – měření napětí, proudu, kmitočtu, fázového posunu, měření v režimu X-Y – fázový posun, poměr kmitočtů, zobrazování V-A charakteristik prvků a obvodů.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A/D převodníky</w:t>
      </w:r>
      <w:r w:rsidRPr="001A14D8">
        <w:rPr>
          <w:bCs/>
          <w:sz w:val="22"/>
          <w:szCs w:val="22"/>
        </w:rPr>
        <w:t xml:space="preserve"> – komparační převodník, kompenzační a aproximační převodník, převodník s dvojnásobnou integrací.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D/A převodníky</w:t>
      </w:r>
      <w:r w:rsidRPr="001A14D8">
        <w:rPr>
          <w:bCs/>
          <w:sz w:val="22"/>
          <w:szCs w:val="22"/>
        </w:rPr>
        <w:t xml:space="preserve"> – převodníky s proudovými zdroji, převodníky se sítí rezistorů, eliminace </w:t>
      </w:r>
      <w:r>
        <w:rPr>
          <w:bCs/>
          <w:sz w:val="22"/>
          <w:szCs w:val="22"/>
        </w:rPr>
        <w:t xml:space="preserve">vlivu </w:t>
      </w:r>
      <w:r w:rsidRPr="001A14D8">
        <w:rPr>
          <w:bCs/>
          <w:sz w:val="22"/>
          <w:szCs w:val="22"/>
        </w:rPr>
        <w:t>nepřesnosti rezistorů na chyby převodníků, uplatnění D/A převodníků v </w:t>
      </w:r>
      <w:r>
        <w:rPr>
          <w:bCs/>
          <w:sz w:val="22"/>
          <w:szCs w:val="22"/>
        </w:rPr>
        <w:t>měři</w:t>
      </w:r>
      <w:r w:rsidRPr="001A14D8">
        <w:rPr>
          <w:bCs/>
          <w:sz w:val="22"/>
          <w:szCs w:val="22"/>
        </w:rPr>
        <w:t>cích přístrojích.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t>Měřicí zesilovače</w:t>
      </w:r>
      <w:r w:rsidRPr="001A14D8">
        <w:rPr>
          <w:bCs/>
          <w:sz w:val="22"/>
          <w:szCs w:val="22"/>
        </w:rPr>
        <w:t xml:space="preserve"> – základní vlastnosti operačních zesilovačů a jejich nedokonalosti, </w:t>
      </w:r>
      <w:proofErr w:type="spellStart"/>
      <w:r w:rsidRPr="001A14D8">
        <w:rPr>
          <w:bCs/>
          <w:sz w:val="22"/>
          <w:szCs w:val="22"/>
        </w:rPr>
        <w:t>invertuj</w:t>
      </w:r>
      <w:r>
        <w:rPr>
          <w:bCs/>
          <w:sz w:val="22"/>
          <w:szCs w:val="22"/>
        </w:rPr>
        <w:t>i</w:t>
      </w:r>
      <w:r w:rsidRPr="001A14D8">
        <w:rPr>
          <w:bCs/>
          <w:sz w:val="22"/>
          <w:szCs w:val="22"/>
        </w:rPr>
        <w:t>cí</w:t>
      </w:r>
      <w:proofErr w:type="spellEnd"/>
      <w:r w:rsidRPr="001A14D8">
        <w:rPr>
          <w:bCs/>
          <w:sz w:val="22"/>
          <w:szCs w:val="22"/>
        </w:rPr>
        <w:t xml:space="preserve"> a </w:t>
      </w:r>
      <w:proofErr w:type="spellStart"/>
      <w:r w:rsidRPr="001A14D8">
        <w:rPr>
          <w:bCs/>
          <w:sz w:val="22"/>
          <w:szCs w:val="22"/>
        </w:rPr>
        <w:t>neinvertující</w:t>
      </w:r>
      <w:proofErr w:type="spellEnd"/>
      <w:r w:rsidRPr="001A14D8">
        <w:rPr>
          <w:bCs/>
          <w:sz w:val="22"/>
          <w:szCs w:val="22"/>
        </w:rPr>
        <w:t xml:space="preserve"> zapojení zesilovače napětí, převodníky proudu na napětí a napětí na proud, součtové a rozdílové zesilovače, elektronický integrátor.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t>Převodníky střídavých napětí na stejnosměrné napětí</w:t>
      </w:r>
      <w:r w:rsidRPr="001A14D8">
        <w:rPr>
          <w:bCs/>
          <w:sz w:val="22"/>
          <w:szCs w:val="22"/>
        </w:rPr>
        <w:t xml:space="preserve"> – pasivní usměrňovače a usměrňovače s operačními zesilovači, převodníky maximálních hodnot a převodníky efektivní hodnoty.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t>Čítače</w:t>
      </w:r>
      <w:r w:rsidRPr="001A14D8">
        <w:rPr>
          <w:bCs/>
          <w:sz w:val="22"/>
          <w:szCs w:val="22"/>
        </w:rPr>
        <w:t xml:space="preserve"> – princip a blokové schéma, měření doby periody a kmitočtu, poměru kmitočtů a fázového posunu, přesnost měření kmitočtu a času.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lastRenderedPageBreak/>
        <w:t>Generátory harmonických a neharmonických průběhů</w:t>
      </w:r>
      <w:r w:rsidRPr="001A14D8">
        <w:rPr>
          <w:bCs/>
          <w:sz w:val="22"/>
          <w:szCs w:val="22"/>
        </w:rPr>
        <w:t xml:space="preserve"> – blokové schéma generátoru, obvody regulace napětí, princip generátoru harmonického průběhu s </w:t>
      </w:r>
      <w:proofErr w:type="spellStart"/>
      <w:r w:rsidRPr="001A14D8">
        <w:rPr>
          <w:bCs/>
          <w:sz w:val="22"/>
          <w:szCs w:val="22"/>
        </w:rPr>
        <w:t>Wienovým</w:t>
      </w:r>
      <w:proofErr w:type="spellEnd"/>
      <w:r w:rsidRPr="001A14D8">
        <w:rPr>
          <w:bCs/>
          <w:sz w:val="22"/>
          <w:szCs w:val="22"/>
        </w:rPr>
        <w:t xml:space="preserve"> článkem, generátor funk</w:t>
      </w:r>
      <w:r>
        <w:rPr>
          <w:bCs/>
          <w:sz w:val="22"/>
          <w:szCs w:val="22"/>
        </w:rPr>
        <w:t>c</w:t>
      </w:r>
      <w:r w:rsidRPr="001A14D8">
        <w:rPr>
          <w:bCs/>
          <w:sz w:val="22"/>
          <w:szCs w:val="22"/>
        </w:rPr>
        <w:t>í, generátory programovatelného průběhu.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i/>
          <w:iCs/>
          <w:sz w:val="22"/>
          <w:szCs w:val="22"/>
        </w:rPr>
      </w:pPr>
      <w:r w:rsidRPr="001A14D8">
        <w:rPr>
          <w:b/>
          <w:bCs/>
          <w:sz w:val="22"/>
          <w:szCs w:val="22"/>
        </w:rPr>
        <w:t>Číslicové diagnostické přístroje</w:t>
      </w:r>
      <w:r w:rsidRPr="001A14D8">
        <w:rPr>
          <w:bCs/>
          <w:sz w:val="22"/>
          <w:szCs w:val="22"/>
        </w:rPr>
        <w:t xml:space="preserve"> – číslicový osciloskop – blokové schéma, vzorkovací obvod a režimy vzorkování, </w:t>
      </w:r>
      <w:proofErr w:type="spellStart"/>
      <w:r w:rsidRPr="001A14D8">
        <w:rPr>
          <w:bCs/>
          <w:sz w:val="22"/>
          <w:szCs w:val="22"/>
        </w:rPr>
        <w:t>aliasing</w:t>
      </w:r>
      <w:proofErr w:type="spellEnd"/>
      <w:r w:rsidRPr="001A14D8">
        <w:rPr>
          <w:bCs/>
          <w:sz w:val="22"/>
          <w:szCs w:val="22"/>
        </w:rPr>
        <w:t>, paměť FIFO, režimy zobrazení a možnosti spouštění. Logický analyzátor – odlišnosti od digitálního osciloskopu, režim časové a stavové analýzy.</w:t>
      </w:r>
    </w:p>
    <w:p w:rsidR="00FE707A" w:rsidRPr="001A14D8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>Měření vlastností a charakteristik polovodičových součástek</w:t>
      </w:r>
      <w:r w:rsidRPr="001A14D8">
        <w:rPr>
          <w:bCs/>
          <w:sz w:val="22"/>
          <w:szCs w:val="22"/>
        </w:rPr>
        <w:t xml:space="preserve"> – měření na diodách, tranzistorech a tyristorech, volba regulace veličin podle průběhu charakteristiky, regulace napětí a proudu reostaty, </w:t>
      </w:r>
      <w:r>
        <w:rPr>
          <w:bCs/>
          <w:sz w:val="22"/>
          <w:szCs w:val="22"/>
        </w:rPr>
        <w:t>základní měřené parametry a charakteristiky</w:t>
      </w:r>
      <w:r w:rsidRPr="001A14D8">
        <w:rPr>
          <w:bCs/>
          <w:sz w:val="22"/>
          <w:szCs w:val="22"/>
        </w:rPr>
        <w:t>.</w:t>
      </w:r>
    </w:p>
    <w:p w:rsidR="00FE707A" w:rsidRPr="00567271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1A14D8">
        <w:rPr>
          <w:b/>
          <w:bCs/>
          <w:sz w:val="22"/>
          <w:szCs w:val="22"/>
        </w:rPr>
        <w:t xml:space="preserve">Číslicový </w:t>
      </w:r>
      <w:proofErr w:type="spellStart"/>
      <w:r w:rsidRPr="001A14D8">
        <w:rPr>
          <w:b/>
          <w:bCs/>
          <w:sz w:val="22"/>
          <w:szCs w:val="22"/>
        </w:rPr>
        <w:t>multimetr</w:t>
      </w:r>
      <w:proofErr w:type="spellEnd"/>
      <w:r w:rsidRPr="001A14D8">
        <w:rPr>
          <w:bCs/>
          <w:sz w:val="22"/>
          <w:szCs w:val="22"/>
        </w:rPr>
        <w:t xml:space="preserve"> – blokové schéma, obvody pro měření odporu a proudu, přesnost měření číslicovými přístroji,</w:t>
      </w:r>
      <w:r w:rsidRPr="001A14D8">
        <w:rPr>
          <w:sz w:val="22"/>
          <w:szCs w:val="22"/>
        </w:rPr>
        <w:t xml:space="preserve"> závislost relativních a absolutních chyb čtení a digitalizace na měřené </w:t>
      </w:r>
      <w:r w:rsidRPr="00567271">
        <w:rPr>
          <w:sz w:val="22"/>
          <w:szCs w:val="22"/>
        </w:rPr>
        <w:t>veličině</w:t>
      </w:r>
      <w:r w:rsidRPr="00567271">
        <w:rPr>
          <w:bCs/>
          <w:sz w:val="22"/>
          <w:szCs w:val="22"/>
        </w:rPr>
        <w:t>, výpočet nejistoty měření</w:t>
      </w:r>
      <w:r w:rsidRPr="00567271">
        <w:rPr>
          <w:sz w:val="22"/>
          <w:szCs w:val="22"/>
        </w:rPr>
        <w:t>.</w:t>
      </w:r>
    </w:p>
    <w:p w:rsidR="00FE707A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567271">
        <w:rPr>
          <w:b/>
          <w:bCs/>
          <w:sz w:val="22"/>
          <w:szCs w:val="22"/>
        </w:rPr>
        <w:t xml:space="preserve">Měření na transformátoru </w:t>
      </w:r>
      <w:r w:rsidRPr="00567271">
        <w:rPr>
          <w:bCs/>
          <w:sz w:val="22"/>
          <w:szCs w:val="22"/>
        </w:rPr>
        <w:t>– náhradní schéma transformátoru a hodinový úhel, určení převodu, ztrát naprázdno a nakrátko, napětí nakrátko</w:t>
      </w:r>
      <w:r>
        <w:rPr>
          <w:bCs/>
          <w:sz w:val="22"/>
          <w:szCs w:val="22"/>
        </w:rPr>
        <w:t xml:space="preserve"> a zapojení měřicího obvodu</w:t>
      </w:r>
      <w:r w:rsidRPr="00567271">
        <w:rPr>
          <w:bCs/>
          <w:sz w:val="22"/>
          <w:szCs w:val="22"/>
        </w:rPr>
        <w:t xml:space="preserve">, výpočet </w:t>
      </w:r>
      <w:r w:rsidRPr="009D48DC">
        <w:rPr>
          <w:bCs/>
          <w:sz w:val="22"/>
          <w:szCs w:val="22"/>
        </w:rPr>
        <w:t xml:space="preserve">proudů při zkratu na výstupních svorkách. </w:t>
      </w:r>
    </w:p>
    <w:p w:rsidR="00FE707A" w:rsidRPr="009D48DC" w:rsidRDefault="00FE707A" w:rsidP="00FE707A">
      <w:pPr>
        <w:pStyle w:val="Normlnweb"/>
        <w:numPr>
          <w:ilvl w:val="0"/>
          <w:numId w:val="37"/>
        </w:numPr>
        <w:tabs>
          <w:tab w:val="clear" w:pos="720"/>
          <w:tab w:val="num" w:pos="426"/>
        </w:tabs>
        <w:spacing w:after="180" w:line="240" w:lineRule="auto"/>
        <w:ind w:left="426" w:hanging="426"/>
        <w:rPr>
          <w:bCs/>
          <w:sz w:val="22"/>
          <w:szCs w:val="22"/>
        </w:rPr>
      </w:pPr>
      <w:r w:rsidRPr="009D48DC">
        <w:rPr>
          <w:b/>
          <w:bCs/>
          <w:sz w:val="22"/>
          <w:szCs w:val="22"/>
        </w:rPr>
        <w:t>Regulace měřicích veličin</w:t>
      </w:r>
      <w:r w:rsidRPr="009D48DC">
        <w:rPr>
          <w:bCs/>
          <w:sz w:val="22"/>
          <w:szCs w:val="22"/>
        </w:rPr>
        <w:t xml:space="preserve"> </w:t>
      </w:r>
      <w:r w:rsidRPr="009D48DC">
        <w:rPr>
          <w:sz w:val="22"/>
          <w:szCs w:val="22"/>
        </w:rPr>
        <w:t>–</w:t>
      </w:r>
      <w:r>
        <w:rPr>
          <w:sz w:val="22"/>
          <w:szCs w:val="22"/>
        </w:rPr>
        <w:t xml:space="preserve"> regulace napětí a proudu pomocí proměnných válcových rezistorů, zapojení pro jemnou regulaci napětí a proudu, zapojení pro regulaci napětí i proudu, návrh a volba omezovacích rezistorů, zapojení obvodu pro měření zatěžovací charakteristiky zdroje napětí.</w:t>
      </w:r>
    </w:p>
    <w:p w:rsidR="00FE707A" w:rsidRDefault="00FE707A" w:rsidP="00D75300">
      <w:pPr>
        <w:pStyle w:val="Bezmezer"/>
        <w:tabs>
          <w:tab w:val="left" w:pos="6096"/>
        </w:tabs>
        <w:rPr>
          <w:rFonts w:ascii="Times New Roman" w:hAnsi="Times New Roman"/>
        </w:rPr>
      </w:pPr>
    </w:p>
    <w:sectPr w:rsidR="00FE707A" w:rsidSect="00A24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5F" w:rsidRDefault="007A4B5F" w:rsidP="00A241AA">
      <w:pPr>
        <w:spacing w:after="0" w:line="240" w:lineRule="auto"/>
      </w:pPr>
      <w:r>
        <w:separator/>
      </w:r>
    </w:p>
  </w:endnote>
  <w:endnote w:type="continuationSeparator" w:id="0">
    <w:p w:rsidR="007A4B5F" w:rsidRDefault="007A4B5F" w:rsidP="00A2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Default="004879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Default="004879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Default="00487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5F" w:rsidRDefault="007A4B5F" w:rsidP="00A241AA">
      <w:pPr>
        <w:spacing w:after="0" w:line="240" w:lineRule="auto"/>
      </w:pPr>
      <w:r>
        <w:separator/>
      </w:r>
    </w:p>
  </w:footnote>
  <w:footnote w:type="continuationSeparator" w:id="0">
    <w:p w:rsidR="007A4B5F" w:rsidRDefault="007A4B5F" w:rsidP="00A2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Default="004879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Pr="00892B11" w:rsidRDefault="00487937" w:rsidP="00487937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2" name="Obrázek 2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:rsidR="00487937" w:rsidRPr="001A0B03" w:rsidRDefault="00487937" w:rsidP="00487937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:rsidR="00487937" w:rsidRPr="00892B11" w:rsidRDefault="00487937" w:rsidP="00487937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8E61C7" w:rsidRPr="00487937" w:rsidRDefault="00487937" w:rsidP="00487937">
    <w:pPr>
      <w:pStyle w:val="Zhlav"/>
      <w:spacing w:after="240" w:line="276" w:lineRule="auto"/>
      <w:jc w:val="center"/>
    </w:pPr>
    <w:r w:rsidRPr="00892B11">
      <w:rPr>
        <w:rFonts w:ascii="Arial" w:hAnsi="Arial" w:cs="Arial"/>
      </w:rPr>
      <w:t>Hradební 1029, 500 03 Hradec Králové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37" w:rsidRDefault="00487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FB9"/>
    <w:multiLevelType w:val="hybridMultilevel"/>
    <w:tmpl w:val="A2F6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CAA"/>
    <w:multiLevelType w:val="hybridMultilevel"/>
    <w:tmpl w:val="F0BE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B4A"/>
    <w:multiLevelType w:val="hybridMultilevel"/>
    <w:tmpl w:val="DEA04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417"/>
    <w:multiLevelType w:val="hybridMultilevel"/>
    <w:tmpl w:val="613E2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0A6"/>
    <w:multiLevelType w:val="hybridMultilevel"/>
    <w:tmpl w:val="A80C8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66CE"/>
    <w:multiLevelType w:val="hybridMultilevel"/>
    <w:tmpl w:val="F134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27C3"/>
    <w:multiLevelType w:val="hybridMultilevel"/>
    <w:tmpl w:val="56C05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2A7"/>
    <w:multiLevelType w:val="hybridMultilevel"/>
    <w:tmpl w:val="38CEA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7C6B"/>
    <w:multiLevelType w:val="hybridMultilevel"/>
    <w:tmpl w:val="AEA2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C727E"/>
    <w:multiLevelType w:val="hybridMultilevel"/>
    <w:tmpl w:val="0E6E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703C"/>
    <w:multiLevelType w:val="hybridMultilevel"/>
    <w:tmpl w:val="F4C4B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4CFA"/>
    <w:multiLevelType w:val="hybridMultilevel"/>
    <w:tmpl w:val="1C487DF2"/>
    <w:lvl w:ilvl="0" w:tplc="F9562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3D2A"/>
    <w:multiLevelType w:val="hybridMultilevel"/>
    <w:tmpl w:val="4B1E3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24156"/>
    <w:multiLevelType w:val="hybridMultilevel"/>
    <w:tmpl w:val="1A58042C"/>
    <w:lvl w:ilvl="0" w:tplc="90385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E09A1"/>
    <w:multiLevelType w:val="hybridMultilevel"/>
    <w:tmpl w:val="1604E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47204"/>
    <w:multiLevelType w:val="hybridMultilevel"/>
    <w:tmpl w:val="B1F0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91DDA"/>
    <w:multiLevelType w:val="hybridMultilevel"/>
    <w:tmpl w:val="CA78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E20B0"/>
    <w:multiLevelType w:val="hybridMultilevel"/>
    <w:tmpl w:val="733E7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024"/>
    <w:multiLevelType w:val="hybridMultilevel"/>
    <w:tmpl w:val="D1E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07D3E"/>
    <w:multiLevelType w:val="hybridMultilevel"/>
    <w:tmpl w:val="EB76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87C52"/>
    <w:multiLevelType w:val="hybridMultilevel"/>
    <w:tmpl w:val="5EF08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7"/>
  </w:num>
  <w:num w:numId="8">
    <w:abstractNumId w:val="9"/>
  </w:num>
  <w:num w:numId="9">
    <w:abstractNumId w:val="10"/>
  </w:num>
  <w:num w:numId="10">
    <w:abstractNumId w:val="18"/>
  </w:num>
  <w:num w:numId="11">
    <w:abstractNumId w:val="19"/>
  </w:num>
  <w:num w:numId="12">
    <w:abstractNumId w:val="1"/>
  </w:num>
  <w:num w:numId="13">
    <w:abstractNumId w:val="8"/>
  </w:num>
  <w:num w:numId="14">
    <w:abstractNumId w:val="6"/>
  </w:num>
  <w:num w:numId="15">
    <w:abstractNumId w:val="15"/>
  </w:num>
  <w:num w:numId="16">
    <w:abstractNumId w:val="12"/>
  </w:num>
  <w:num w:numId="17">
    <w:abstractNumId w:val="20"/>
  </w:num>
  <w:num w:numId="18">
    <w:abstractNumId w:val="0"/>
  </w:num>
  <w:num w:numId="19">
    <w:abstractNumId w:val="16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9"/>
  </w:num>
  <w:num w:numId="25">
    <w:abstractNumId w:val="10"/>
  </w:num>
  <w:num w:numId="26">
    <w:abstractNumId w:val="18"/>
  </w:num>
  <w:num w:numId="27">
    <w:abstractNumId w:val="19"/>
  </w:num>
  <w:num w:numId="28">
    <w:abstractNumId w:val="1"/>
  </w:num>
  <w:num w:numId="29">
    <w:abstractNumId w:val="8"/>
  </w:num>
  <w:num w:numId="30">
    <w:abstractNumId w:val="6"/>
  </w:num>
  <w:num w:numId="31">
    <w:abstractNumId w:val="15"/>
  </w:num>
  <w:num w:numId="32">
    <w:abstractNumId w:val="12"/>
  </w:num>
  <w:num w:numId="33">
    <w:abstractNumId w:val="20"/>
  </w:num>
  <w:num w:numId="34">
    <w:abstractNumId w:val="0"/>
  </w:num>
  <w:num w:numId="35">
    <w:abstractNumId w:val="16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A"/>
    <w:rsid w:val="00031C6C"/>
    <w:rsid w:val="00057D34"/>
    <w:rsid w:val="0011261B"/>
    <w:rsid w:val="00124C7D"/>
    <w:rsid w:val="001F2BB9"/>
    <w:rsid w:val="00312452"/>
    <w:rsid w:val="003574C5"/>
    <w:rsid w:val="00375F37"/>
    <w:rsid w:val="003F5271"/>
    <w:rsid w:val="00400B8E"/>
    <w:rsid w:val="004375DD"/>
    <w:rsid w:val="00487937"/>
    <w:rsid w:val="0052009E"/>
    <w:rsid w:val="005232C3"/>
    <w:rsid w:val="00550230"/>
    <w:rsid w:val="005A5C9A"/>
    <w:rsid w:val="005D0D90"/>
    <w:rsid w:val="006929F4"/>
    <w:rsid w:val="006C3195"/>
    <w:rsid w:val="006C50E2"/>
    <w:rsid w:val="00735403"/>
    <w:rsid w:val="00753B3F"/>
    <w:rsid w:val="00755C95"/>
    <w:rsid w:val="007A4B5F"/>
    <w:rsid w:val="007C060B"/>
    <w:rsid w:val="007C71FC"/>
    <w:rsid w:val="007C720A"/>
    <w:rsid w:val="00813B4F"/>
    <w:rsid w:val="008E61C7"/>
    <w:rsid w:val="00965543"/>
    <w:rsid w:val="009E4498"/>
    <w:rsid w:val="009F5091"/>
    <w:rsid w:val="00A07E49"/>
    <w:rsid w:val="00A241AA"/>
    <w:rsid w:val="00B53E22"/>
    <w:rsid w:val="00B7645D"/>
    <w:rsid w:val="00C246F6"/>
    <w:rsid w:val="00D75300"/>
    <w:rsid w:val="00E624F1"/>
    <w:rsid w:val="00E731EE"/>
    <w:rsid w:val="00EC717C"/>
    <w:rsid w:val="00FC16A5"/>
    <w:rsid w:val="00FE3D6C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3B82D8"/>
  <w15:chartTrackingRefBased/>
  <w15:docId w15:val="{3CFF3BFC-68C3-4769-97BD-F4521B2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6A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1AA"/>
  </w:style>
  <w:style w:type="paragraph" w:styleId="Zpat">
    <w:name w:val="footer"/>
    <w:basedOn w:val="Normln"/>
    <w:link w:val="ZpatChar"/>
    <w:uiPriority w:val="99"/>
    <w:unhideWhenUsed/>
    <w:rsid w:val="00A2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1AA"/>
  </w:style>
  <w:style w:type="paragraph" w:styleId="Textbubliny">
    <w:name w:val="Balloon Text"/>
    <w:basedOn w:val="Normln"/>
    <w:link w:val="TextbublinyChar"/>
    <w:uiPriority w:val="99"/>
    <w:semiHidden/>
    <w:unhideWhenUsed/>
    <w:rsid w:val="00A2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41AA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241AA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NzevChar">
    <w:name w:val="Název Char"/>
    <w:link w:val="Nzev"/>
    <w:rsid w:val="00A241AA"/>
    <w:rPr>
      <w:rFonts w:ascii="Times New Roman" w:eastAsia="Times New Roman" w:hAnsi="Times New Roman" w:cs="Times New Roman"/>
      <w:b/>
      <w:sz w:val="36"/>
      <w:szCs w:val="20"/>
    </w:rPr>
  </w:style>
  <w:style w:type="paragraph" w:styleId="Bezmezer">
    <w:name w:val="No Spacing"/>
    <w:uiPriority w:val="1"/>
    <w:qFormat/>
    <w:rsid w:val="00375F37"/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rsid w:val="00FE70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Vlček Petr</cp:lastModifiedBy>
  <cp:revision>3</cp:revision>
  <dcterms:created xsi:type="dcterms:W3CDTF">2023-09-21T05:59:00Z</dcterms:created>
  <dcterms:modified xsi:type="dcterms:W3CDTF">2024-09-20T12:05:00Z</dcterms:modified>
</cp:coreProperties>
</file>